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CC3" w:rsidRDefault="00355CC3" w:rsidP="00355CC3">
      <w:pPr>
        <w:pStyle w:val="Cmsor1"/>
        <w:widowControl/>
        <w:jc w:val="center"/>
        <w:rPr>
          <w:sz w:val="24"/>
          <w:szCs w:val="24"/>
        </w:rPr>
      </w:pPr>
      <w:r>
        <w:rPr>
          <w:sz w:val="24"/>
          <w:szCs w:val="24"/>
        </w:rPr>
        <w:t>Tótkomlós Város Önkormányzat Képviselő-testülete</w:t>
      </w:r>
    </w:p>
    <w:p w:rsidR="00355CC3" w:rsidRDefault="00355CC3" w:rsidP="00355CC3">
      <w:pPr>
        <w:ind w:right="7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__/2013.  (_______) önkormányzati rendelete</w:t>
      </w:r>
    </w:p>
    <w:p w:rsidR="00355CC3" w:rsidRDefault="00355CC3" w:rsidP="00355CC3">
      <w:pPr>
        <w:ind w:right="-110"/>
        <w:jc w:val="center"/>
        <w:rPr>
          <w:b/>
          <w:sz w:val="24"/>
          <w:szCs w:val="24"/>
        </w:rPr>
      </w:pPr>
    </w:p>
    <w:p w:rsidR="00355CC3" w:rsidRDefault="00355CC3" w:rsidP="00355CC3">
      <w:pPr>
        <w:pStyle w:val="Cmsor1"/>
        <w:widowControl/>
        <w:ind w:left="1080" w:right="1150"/>
        <w:jc w:val="center"/>
        <w:rPr>
          <w:sz w:val="24"/>
          <w:szCs w:val="24"/>
        </w:rPr>
      </w:pPr>
      <w:r>
        <w:rPr>
          <w:sz w:val="24"/>
          <w:szCs w:val="24"/>
        </w:rPr>
        <w:t>az önkormányzat tulajdonában lévő lakások és nem lakás céljára szolgáló helyiségek bérletéről és elidegenítéséről szóló 12/1994. (VII. 09.) önkormányzati rendelet módosításáról</w:t>
      </w:r>
    </w:p>
    <w:p w:rsidR="00355CC3" w:rsidRDefault="00355CC3" w:rsidP="00355CC3">
      <w:pPr>
        <w:rPr>
          <w:sz w:val="24"/>
          <w:szCs w:val="24"/>
        </w:rPr>
      </w:pPr>
    </w:p>
    <w:p w:rsidR="00544D2A" w:rsidRPr="00544D2A" w:rsidRDefault="00544D2A" w:rsidP="00544D2A">
      <w:pPr>
        <w:jc w:val="center"/>
        <w:rPr>
          <w:i/>
          <w:sz w:val="24"/>
          <w:szCs w:val="24"/>
        </w:rPr>
      </w:pPr>
      <w:r w:rsidRPr="00544D2A">
        <w:rPr>
          <w:i/>
          <w:sz w:val="24"/>
          <w:szCs w:val="24"/>
        </w:rPr>
        <w:t>(tervezet)</w:t>
      </w:r>
    </w:p>
    <w:p w:rsidR="00355CC3" w:rsidRDefault="00355CC3" w:rsidP="00355CC3">
      <w:pPr>
        <w:jc w:val="center"/>
        <w:rPr>
          <w:sz w:val="24"/>
          <w:szCs w:val="24"/>
        </w:rPr>
      </w:pPr>
    </w:p>
    <w:p w:rsidR="00355CC3" w:rsidRDefault="00355CC3" w:rsidP="00355CC3">
      <w:pPr>
        <w:jc w:val="both"/>
        <w:rPr>
          <w:sz w:val="24"/>
          <w:szCs w:val="24"/>
        </w:rPr>
      </w:pPr>
      <w:r>
        <w:rPr>
          <w:sz w:val="24"/>
          <w:szCs w:val="24"/>
        </w:rPr>
        <w:t>Tótkomlós Város Önkormányzat Képviselő-testülete Magyarország Alaptörvényének 32. cikk (2) bekezdésében, valamint a lakások és helyiségek bérletére, valamint az elidegenítésükre vonatkozó egyes szabályokról szóló 1993. évi LXXVIII. törvény 2. számú mellékletében kapott felhatalmazás alapján, Magyarország helyi önkormányzatairól szóló 2011. évi CLXXXIX. törvény 13. § (1) bekezdés 9. pontjában meghatározott feladatkörében eljárva, az alábbi rendeletet alkotja:</w:t>
      </w:r>
    </w:p>
    <w:p w:rsidR="00355CC3" w:rsidRDefault="00355CC3" w:rsidP="00355CC3">
      <w:pPr>
        <w:rPr>
          <w:sz w:val="24"/>
          <w:szCs w:val="24"/>
        </w:rPr>
      </w:pPr>
    </w:p>
    <w:p w:rsidR="00355CC3" w:rsidRDefault="006705F2" w:rsidP="00544D2A">
      <w:pPr>
        <w:jc w:val="center"/>
        <w:rPr>
          <w:b/>
          <w:sz w:val="24"/>
        </w:rPr>
      </w:pPr>
      <w:r>
        <w:rPr>
          <w:b/>
          <w:sz w:val="24"/>
        </w:rPr>
        <w:t xml:space="preserve">1. </w:t>
      </w:r>
      <w:r w:rsidR="00355CC3">
        <w:rPr>
          <w:b/>
          <w:sz w:val="24"/>
        </w:rPr>
        <w:t>§</w:t>
      </w:r>
    </w:p>
    <w:p w:rsidR="00355CC3" w:rsidRDefault="00355CC3" w:rsidP="00355CC3">
      <w:pPr>
        <w:jc w:val="center"/>
        <w:rPr>
          <w:b/>
          <w:sz w:val="24"/>
        </w:rPr>
      </w:pPr>
    </w:p>
    <w:p w:rsidR="006705F2" w:rsidRPr="00544D2A" w:rsidRDefault="00355CC3" w:rsidP="006705F2">
      <w:pPr>
        <w:jc w:val="both"/>
        <w:rPr>
          <w:b/>
          <w:sz w:val="24"/>
        </w:rPr>
      </w:pPr>
      <w:r w:rsidRPr="00544D2A">
        <w:rPr>
          <w:b/>
          <w:sz w:val="24"/>
        </w:rPr>
        <w:t xml:space="preserve">Tótkomlós Város Önkormányzat Képviselő-testületének az önkormányzat tulajdonában lévő lakások és nem lakás céljára szolgáló helyiségek bérletéről és elidegenítéséről szóló 12/1994. (VII. </w:t>
      </w:r>
      <w:r w:rsidR="006B4B1F" w:rsidRPr="00544D2A">
        <w:rPr>
          <w:b/>
          <w:sz w:val="24"/>
        </w:rPr>
        <w:t>0</w:t>
      </w:r>
      <w:r w:rsidRPr="00544D2A">
        <w:rPr>
          <w:b/>
          <w:sz w:val="24"/>
        </w:rPr>
        <w:t>9.) önkormányzati rendelet</w:t>
      </w:r>
      <w:r w:rsidR="006B4B1F" w:rsidRPr="00544D2A">
        <w:rPr>
          <w:b/>
          <w:sz w:val="24"/>
        </w:rPr>
        <w:t xml:space="preserve"> (a továbbiakban: R.) </w:t>
      </w:r>
      <w:r w:rsidR="006705F2" w:rsidRPr="00544D2A">
        <w:rPr>
          <w:b/>
          <w:sz w:val="24"/>
        </w:rPr>
        <w:t>11. § (3) bekezdése helyébe a következő rendelkezés lép:</w:t>
      </w:r>
    </w:p>
    <w:p w:rsidR="006705F2" w:rsidRDefault="006705F2" w:rsidP="006705F2">
      <w:pPr>
        <w:jc w:val="both"/>
        <w:rPr>
          <w:sz w:val="24"/>
        </w:rPr>
      </w:pPr>
      <w:r>
        <w:rPr>
          <w:sz w:val="24"/>
        </w:rPr>
        <w:t xml:space="preserve">„11. § (3) </w:t>
      </w:r>
      <w:r w:rsidRPr="0077350D">
        <w:rPr>
          <w:sz w:val="24"/>
        </w:rPr>
        <w:t xml:space="preserve">A pályázati határidő lejártát követően a pályázatokat a </w:t>
      </w:r>
      <w:r>
        <w:rPr>
          <w:sz w:val="24"/>
        </w:rPr>
        <w:t xml:space="preserve">pénzügyekért felelős bizottság </w:t>
      </w:r>
      <w:r w:rsidRPr="0077350D">
        <w:rPr>
          <w:sz w:val="24"/>
        </w:rPr>
        <w:t>ülésén bontják fel, melyről jegyzőkönyvet kell felvenni. A pályázatokra vonatkozó javaslatát a bizottság írásban terjeszti a Képviselő-testület elé</w:t>
      </w:r>
      <w:r>
        <w:rPr>
          <w:sz w:val="24"/>
        </w:rPr>
        <w:t>.”</w:t>
      </w:r>
    </w:p>
    <w:p w:rsidR="0077350D" w:rsidRDefault="0077350D" w:rsidP="0077350D">
      <w:pPr>
        <w:jc w:val="both"/>
        <w:rPr>
          <w:sz w:val="24"/>
        </w:rPr>
      </w:pPr>
    </w:p>
    <w:p w:rsidR="0077350D" w:rsidRPr="00544D2A" w:rsidRDefault="0077350D" w:rsidP="00544D2A">
      <w:pPr>
        <w:jc w:val="center"/>
        <w:rPr>
          <w:b/>
          <w:sz w:val="24"/>
        </w:rPr>
      </w:pPr>
      <w:r w:rsidRPr="00544D2A">
        <w:rPr>
          <w:b/>
          <w:sz w:val="24"/>
        </w:rPr>
        <w:t>2. §</w:t>
      </w:r>
    </w:p>
    <w:p w:rsidR="0077350D" w:rsidRDefault="0077350D" w:rsidP="0077350D">
      <w:pPr>
        <w:jc w:val="both"/>
        <w:rPr>
          <w:sz w:val="24"/>
        </w:rPr>
      </w:pPr>
    </w:p>
    <w:p w:rsidR="0077350D" w:rsidRPr="00544D2A" w:rsidRDefault="0077350D" w:rsidP="006705F2">
      <w:pPr>
        <w:jc w:val="both"/>
        <w:rPr>
          <w:b/>
          <w:sz w:val="24"/>
        </w:rPr>
      </w:pPr>
      <w:r w:rsidRPr="00544D2A">
        <w:rPr>
          <w:b/>
          <w:sz w:val="24"/>
        </w:rPr>
        <w:t xml:space="preserve">A </w:t>
      </w:r>
      <w:r w:rsidR="006705F2" w:rsidRPr="00544D2A">
        <w:rPr>
          <w:b/>
          <w:sz w:val="24"/>
        </w:rPr>
        <w:t>R. 16. § (2) bekezdése helyébe a következő rendelkezés lép:</w:t>
      </w:r>
    </w:p>
    <w:p w:rsidR="006705F2" w:rsidRDefault="006705F2" w:rsidP="006705F2">
      <w:pPr>
        <w:jc w:val="both"/>
        <w:rPr>
          <w:sz w:val="24"/>
        </w:rPr>
      </w:pPr>
      <w:r>
        <w:rPr>
          <w:sz w:val="24"/>
        </w:rPr>
        <w:t xml:space="preserve">„16. § (2) </w:t>
      </w:r>
      <w:r w:rsidRPr="006705F2">
        <w:rPr>
          <w:sz w:val="24"/>
        </w:rPr>
        <w:t xml:space="preserve">Lakás nem lakás céljára </w:t>
      </w:r>
      <w:r>
        <w:rPr>
          <w:sz w:val="24"/>
        </w:rPr>
        <w:t xml:space="preserve">természetes személynek, jogi személynek, vagy jogi személyiséggel nem rendelkező gazdasági társaságnak adható bérbe, </w:t>
      </w:r>
      <w:r w:rsidRPr="006705F2">
        <w:rPr>
          <w:sz w:val="24"/>
        </w:rPr>
        <w:t>a Képviselő-testület döntése alapján és az általa meghatározott feltételekkel.</w:t>
      </w:r>
      <w:r>
        <w:rPr>
          <w:sz w:val="24"/>
        </w:rPr>
        <w:t>”</w:t>
      </w:r>
    </w:p>
    <w:p w:rsidR="006705F2" w:rsidRPr="005041EA" w:rsidRDefault="006705F2" w:rsidP="006705F2">
      <w:pPr>
        <w:jc w:val="both"/>
        <w:rPr>
          <w:sz w:val="24"/>
          <w:szCs w:val="24"/>
        </w:rPr>
      </w:pPr>
    </w:p>
    <w:p w:rsidR="006705F2" w:rsidRPr="00544D2A" w:rsidRDefault="005041EA" w:rsidP="00544D2A">
      <w:pPr>
        <w:jc w:val="center"/>
        <w:rPr>
          <w:b/>
          <w:sz w:val="24"/>
          <w:szCs w:val="24"/>
        </w:rPr>
      </w:pPr>
      <w:r w:rsidRPr="00544D2A">
        <w:rPr>
          <w:b/>
          <w:sz w:val="24"/>
          <w:szCs w:val="24"/>
        </w:rPr>
        <w:t>3. §</w:t>
      </w:r>
    </w:p>
    <w:p w:rsidR="005041EA" w:rsidRDefault="005041EA" w:rsidP="006705F2">
      <w:pPr>
        <w:jc w:val="both"/>
        <w:rPr>
          <w:sz w:val="24"/>
          <w:szCs w:val="24"/>
        </w:rPr>
      </w:pPr>
    </w:p>
    <w:p w:rsidR="005041EA" w:rsidRPr="00544D2A" w:rsidRDefault="005041EA" w:rsidP="006705F2">
      <w:pPr>
        <w:jc w:val="both"/>
        <w:rPr>
          <w:b/>
          <w:sz w:val="24"/>
          <w:szCs w:val="24"/>
        </w:rPr>
      </w:pPr>
      <w:r w:rsidRPr="00544D2A">
        <w:rPr>
          <w:b/>
          <w:sz w:val="24"/>
          <w:szCs w:val="24"/>
        </w:rPr>
        <w:t>A R. 28. § (1) bekezdése helyébe a következő rendelkezés lép:</w:t>
      </w:r>
    </w:p>
    <w:p w:rsidR="005041EA" w:rsidRPr="005041EA" w:rsidRDefault="005041EA" w:rsidP="005041EA">
      <w:pPr>
        <w:jc w:val="both"/>
        <w:rPr>
          <w:sz w:val="24"/>
          <w:szCs w:val="24"/>
        </w:rPr>
      </w:pPr>
      <w:r w:rsidRPr="005041EA">
        <w:rPr>
          <w:sz w:val="24"/>
          <w:szCs w:val="24"/>
        </w:rPr>
        <w:t>„28. § (1) Lakbértámogatásban részesül a</w:t>
      </w:r>
      <w:r>
        <w:rPr>
          <w:sz w:val="24"/>
          <w:szCs w:val="24"/>
        </w:rPr>
        <w:t>z a szociális helyzet alapján történő bérbeadással érintett</w:t>
      </w:r>
      <w:r w:rsidRPr="005041EA">
        <w:rPr>
          <w:sz w:val="24"/>
          <w:szCs w:val="24"/>
        </w:rPr>
        <w:t xml:space="preserve"> bérlő, </w:t>
      </w:r>
    </w:p>
    <w:p w:rsidR="005041EA" w:rsidRPr="005041EA" w:rsidRDefault="005041EA" w:rsidP="005041EA">
      <w:pPr>
        <w:jc w:val="both"/>
        <w:rPr>
          <w:sz w:val="24"/>
          <w:szCs w:val="24"/>
        </w:rPr>
      </w:pPr>
      <w:r w:rsidRPr="005041EA">
        <w:rPr>
          <w:sz w:val="24"/>
          <w:szCs w:val="24"/>
        </w:rPr>
        <w:t xml:space="preserve">a) </w:t>
      </w:r>
      <w:r>
        <w:rPr>
          <w:sz w:val="24"/>
          <w:szCs w:val="24"/>
        </w:rPr>
        <w:t>akinek</w:t>
      </w:r>
      <w:r w:rsidRPr="005041EA">
        <w:rPr>
          <w:sz w:val="24"/>
          <w:szCs w:val="24"/>
        </w:rPr>
        <w:t xml:space="preserve"> a háztartásában (a bérlő és családja) az egy főre eső havi jövedelem az öregségi nyugdíj mindenkori legkisebb összegének 200 %-át nem haladja meg, és</w:t>
      </w:r>
    </w:p>
    <w:p w:rsidR="005041EA" w:rsidRPr="005041EA" w:rsidRDefault="005041EA" w:rsidP="005041EA">
      <w:pPr>
        <w:jc w:val="both"/>
        <w:rPr>
          <w:sz w:val="24"/>
          <w:szCs w:val="24"/>
        </w:rPr>
      </w:pPr>
      <w:r w:rsidRPr="005041EA">
        <w:rPr>
          <w:sz w:val="24"/>
          <w:szCs w:val="24"/>
        </w:rPr>
        <w:t>b) a fizetendő havi lakbér összege a háztartás havi összjövedelmének a 30 %-át eléri vagy meghaladja, és</w:t>
      </w:r>
    </w:p>
    <w:p w:rsidR="005041EA" w:rsidRDefault="005041EA" w:rsidP="005041EA">
      <w:pPr>
        <w:jc w:val="both"/>
        <w:rPr>
          <w:sz w:val="24"/>
          <w:szCs w:val="24"/>
        </w:rPr>
      </w:pPr>
      <w:r w:rsidRPr="005041EA">
        <w:rPr>
          <w:sz w:val="24"/>
          <w:szCs w:val="24"/>
        </w:rPr>
        <w:t>c) a család e rendelet 9. §-ban meghatározott elismert lakásnagyságot nem meghaladó lakásban lakik.</w:t>
      </w:r>
      <w:r>
        <w:rPr>
          <w:sz w:val="24"/>
          <w:szCs w:val="24"/>
        </w:rPr>
        <w:t>”</w:t>
      </w:r>
    </w:p>
    <w:p w:rsidR="005041EA" w:rsidRDefault="005041EA" w:rsidP="005041EA">
      <w:pPr>
        <w:jc w:val="both"/>
        <w:rPr>
          <w:sz w:val="24"/>
          <w:szCs w:val="24"/>
        </w:rPr>
      </w:pPr>
    </w:p>
    <w:p w:rsidR="005041EA" w:rsidRPr="00544D2A" w:rsidRDefault="002D6FE2" w:rsidP="00544D2A">
      <w:pPr>
        <w:jc w:val="center"/>
        <w:rPr>
          <w:b/>
          <w:sz w:val="24"/>
          <w:szCs w:val="24"/>
        </w:rPr>
      </w:pPr>
      <w:r w:rsidRPr="00544D2A">
        <w:rPr>
          <w:b/>
          <w:sz w:val="24"/>
          <w:szCs w:val="24"/>
        </w:rPr>
        <w:t>4. §</w:t>
      </w:r>
    </w:p>
    <w:p w:rsidR="002D6FE2" w:rsidRDefault="002D6FE2" w:rsidP="005041EA">
      <w:pPr>
        <w:jc w:val="both"/>
        <w:rPr>
          <w:sz w:val="24"/>
          <w:szCs w:val="24"/>
        </w:rPr>
      </w:pPr>
    </w:p>
    <w:p w:rsidR="002D6FE2" w:rsidRPr="00544D2A" w:rsidRDefault="002D6FE2" w:rsidP="002D6FE2">
      <w:pPr>
        <w:jc w:val="both"/>
        <w:rPr>
          <w:b/>
          <w:sz w:val="24"/>
          <w:szCs w:val="24"/>
        </w:rPr>
      </w:pPr>
      <w:r w:rsidRPr="00544D2A">
        <w:rPr>
          <w:b/>
          <w:sz w:val="24"/>
          <w:szCs w:val="24"/>
        </w:rPr>
        <w:t>(1) A R. 44. § (1) bekezdése helyébe a következő rendelkezés lép:</w:t>
      </w:r>
    </w:p>
    <w:p w:rsidR="002D6FE2" w:rsidRPr="002D6FE2" w:rsidRDefault="002D6FE2" w:rsidP="002D6FE2">
      <w:pPr>
        <w:overflowPunct/>
        <w:autoSpaceDE/>
        <w:autoSpaceDN/>
        <w:adjustRightInd/>
        <w:jc w:val="both"/>
        <w:rPr>
          <w:sz w:val="24"/>
        </w:rPr>
      </w:pPr>
      <w:r>
        <w:rPr>
          <w:sz w:val="24"/>
        </w:rPr>
        <w:t xml:space="preserve">„44. § (1) A törvény alapján elővásárlási joggal nem érintett lakás </w:t>
      </w:r>
      <w:r w:rsidRPr="002D6FE2">
        <w:rPr>
          <w:sz w:val="24"/>
        </w:rPr>
        <w:t>csak pályázat útján idegeníthető el.</w:t>
      </w:r>
      <w:r>
        <w:rPr>
          <w:sz w:val="24"/>
        </w:rPr>
        <w:t>”</w:t>
      </w:r>
    </w:p>
    <w:p w:rsidR="002D6FE2" w:rsidRPr="00544D2A" w:rsidRDefault="002D6FE2" w:rsidP="005041EA">
      <w:pPr>
        <w:jc w:val="both"/>
        <w:rPr>
          <w:b/>
          <w:sz w:val="24"/>
          <w:szCs w:val="24"/>
        </w:rPr>
      </w:pPr>
      <w:r w:rsidRPr="00544D2A">
        <w:rPr>
          <w:b/>
          <w:sz w:val="24"/>
          <w:szCs w:val="24"/>
        </w:rPr>
        <w:lastRenderedPageBreak/>
        <w:t>(2) A R. 44. § (3) bekezdése helyébe a következő rendelkezés lép:</w:t>
      </w:r>
    </w:p>
    <w:p w:rsidR="002D6FE2" w:rsidRPr="002D6FE2" w:rsidRDefault="002D6FE2" w:rsidP="002D6FE2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2D6FE2">
        <w:rPr>
          <w:sz w:val="24"/>
          <w:szCs w:val="24"/>
        </w:rPr>
        <w:t xml:space="preserve">„44. § (3) Az (1) bekezdés szerinti elidegenítéskor, részletvétel </w:t>
      </w:r>
      <w:r>
        <w:rPr>
          <w:sz w:val="24"/>
          <w:szCs w:val="24"/>
        </w:rPr>
        <w:t>engedélyezhető a vevő kérelmére, a következő feltételek szerint:</w:t>
      </w:r>
    </w:p>
    <w:p w:rsidR="002D6FE2" w:rsidRPr="002D6FE2" w:rsidRDefault="002D6FE2" w:rsidP="002D6FE2">
      <w:pPr>
        <w:numPr>
          <w:ilvl w:val="1"/>
          <w:numId w:val="5"/>
        </w:numPr>
        <w:overflowPunct/>
        <w:autoSpaceDE/>
        <w:autoSpaceDN/>
        <w:adjustRightInd/>
        <w:jc w:val="both"/>
        <w:rPr>
          <w:sz w:val="24"/>
          <w:szCs w:val="24"/>
        </w:rPr>
      </w:pPr>
      <w:r w:rsidRPr="002D6FE2">
        <w:rPr>
          <w:sz w:val="24"/>
          <w:szCs w:val="24"/>
        </w:rPr>
        <w:t>a vételár első részleteként a vételár 50 %-át egy</w:t>
      </w:r>
      <w:r>
        <w:rPr>
          <w:sz w:val="24"/>
          <w:szCs w:val="24"/>
        </w:rPr>
        <w:t xml:space="preserve"> </w:t>
      </w:r>
      <w:r w:rsidRPr="002D6FE2">
        <w:rPr>
          <w:sz w:val="24"/>
          <w:szCs w:val="24"/>
        </w:rPr>
        <w:t>összegben kell megfizetni,</w:t>
      </w:r>
    </w:p>
    <w:p w:rsidR="002D6FE2" w:rsidRPr="002D6FE2" w:rsidRDefault="002D6FE2" w:rsidP="002D6FE2">
      <w:pPr>
        <w:numPr>
          <w:ilvl w:val="1"/>
          <w:numId w:val="5"/>
        </w:numPr>
        <w:overflowPunct/>
        <w:autoSpaceDE/>
        <w:autoSpaceDN/>
        <w:adjustRightInd/>
        <w:jc w:val="both"/>
        <w:rPr>
          <w:sz w:val="24"/>
          <w:szCs w:val="24"/>
        </w:rPr>
      </w:pPr>
      <w:r w:rsidRPr="002D6FE2">
        <w:rPr>
          <w:sz w:val="24"/>
          <w:szCs w:val="24"/>
        </w:rPr>
        <w:t xml:space="preserve">a törlesztési idő legfeljebb </w:t>
      </w:r>
      <w:r>
        <w:rPr>
          <w:sz w:val="24"/>
          <w:szCs w:val="24"/>
        </w:rPr>
        <w:t>0,</w:t>
      </w:r>
      <w:r w:rsidRPr="002D6FE2">
        <w:rPr>
          <w:sz w:val="24"/>
          <w:szCs w:val="24"/>
        </w:rPr>
        <w:t>5 évig terjedhet,</w:t>
      </w:r>
    </w:p>
    <w:p w:rsidR="002D6FE2" w:rsidRPr="002D6FE2" w:rsidRDefault="002D6FE2" w:rsidP="002D6FE2">
      <w:pPr>
        <w:numPr>
          <w:ilvl w:val="1"/>
          <w:numId w:val="5"/>
        </w:numPr>
        <w:overflowPunct/>
        <w:autoSpaceDE/>
        <w:autoSpaceDN/>
        <w:adjustRightInd/>
        <w:jc w:val="both"/>
        <w:rPr>
          <w:sz w:val="24"/>
          <w:szCs w:val="24"/>
        </w:rPr>
      </w:pPr>
      <w:r w:rsidRPr="002D6FE2">
        <w:rPr>
          <w:sz w:val="24"/>
          <w:szCs w:val="24"/>
        </w:rPr>
        <w:t>a vételárhátralékra a szerződésben a Ptk.-ban meghatározott mértékű kamatot kell kikötni, továbbá azt, hogy ha a vevő a részletet az esedékességkor nem fizeti meg, a vételárhátralék egy</w:t>
      </w:r>
      <w:r>
        <w:rPr>
          <w:sz w:val="24"/>
          <w:szCs w:val="24"/>
        </w:rPr>
        <w:t xml:space="preserve"> </w:t>
      </w:r>
      <w:r w:rsidRPr="002D6FE2">
        <w:rPr>
          <w:sz w:val="24"/>
          <w:szCs w:val="24"/>
        </w:rPr>
        <w:t>összegben esedékessé válik,</w:t>
      </w:r>
    </w:p>
    <w:p w:rsidR="002D6FE2" w:rsidRPr="002D6FE2" w:rsidRDefault="002D6FE2" w:rsidP="002D6FE2">
      <w:pPr>
        <w:numPr>
          <w:ilvl w:val="1"/>
          <w:numId w:val="5"/>
        </w:numPr>
        <w:overflowPunct/>
        <w:autoSpaceDE/>
        <w:autoSpaceDN/>
        <w:adjustRightInd/>
        <w:jc w:val="both"/>
        <w:rPr>
          <w:sz w:val="24"/>
          <w:szCs w:val="24"/>
        </w:rPr>
      </w:pPr>
      <w:r w:rsidRPr="002D6FE2">
        <w:rPr>
          <w:sz w:val="24"/>
          <w:szCs w:val="24"/>
        </w:rPr>
        <w:t>az adásvételi szerződésben a vételár teljes kiegyenlítéséig az önkormányzat javára szóló elidegenítési tilalmat kell kikötni,</w:t>
      </w:r>
    </w:p>
    <w:p w:rsidR="002D6FE2" w:rsidRDefault="002D6FE2" w:rsidP="002D6FE2">
      <w:pPr>
        <w:numPr>
          <w:ilvl w:val="1"/>
          <w:numId w:val="5"/>
        </w:numPr>
        <w:overflowPunct/>
        <w:autoSpaceDE/>
        <w:autoSpaceDN/>
        <w:adjustRightInd/>
        <w:jc w:val="both"/>
        <w:rPr>
          <w:sz w:val="24"/>
          <w:szCs w:val="24"/>
        </w:rPr>
      </w:pPr>
      <w:r w:rsidRPr="002D6FE2">
        <w:rPr>
          <w:sz w:val="24"/>
          <w:szCs w:val="24"/>
        </w:rPr>
        <w:t>a vételár teljes kiegyenlítéséig a lakás elidegenítéséhez csak akkor lehet hozzájárulni, ha az elidegenítés célja másik beköltözhető lakás megvásárlása és a vevő vállalja, hogy a megszerezni kívánt másik ingatlanra a vételár hátralék kiegyenlítéséig az elidegenítési tilalmat bejegyeztesse az önkormányzat.</w:t>
      </w:r>
      <w:r>
        <w:rPr>
          <w:sz w:val="24"/>
          <w:szCs w:val="24"/>
        </w:rPr>
        <w:t>”</w:t>
      </w:r>
    </w:p>
    <w:p w:rsidR="002D6FE2" w:rsidRDefault="002D6FE2" w:rsidP="002D6FE2">
      <w:pPr>
        <w:overflowPunct/>
        <w:autoSpaceDE/>
        <w:autoSpaceDN/>
        <w:adjustRightInd/>
        <w:jc w:val="both"/>
        <w:rPr>
          <w:sz w:val="24"/>
          <w:szCs w:val="24"/>
        </w:rPr>
      </w:pPr>
    </w:p>
    <w:p w:rsidR="002D6FE2" w:rsidRPr="00544D2A" w:rsidRDefault="002D6FE2" w:rsidP="00544D2A">
      <w:pPr>
        <w:overflowPunct/>
        <w:autoSpaceDE/>
        <w:autoSpaceDN/>
        <w:adjustRightInd/>
        <w:jc w:val="center"/>
        <w:rPr>
          <w:b/>
          <w:sz w:val="24"/>
          <w:szCs w:val="24"/>
        </w:rPr>
      </w:pPr>
      <w:r w:rsidRPr="00544D2A">
        <w:rPr>
          <w:b/>
          <w:sz w:val="24"/>
          <w:szCs w:val="24"/>
        </w:rPr>
        <w:t>5. §</w:t>
      </w:r>
    </w:p>
    <w:p w:rsidR="002D6FE2" w:rsidRDefault="002D6FE2" w:rsidP="002D6FE2">
      <w:pPr>
        <w:overflowPunct/>
        <w:autoSpaceDE/>
        <w:autoSpaceDN/>
        <w:adjustRightInd/>
        <w:jc w:val="both"/>
        <w:rPr>
          <w:sz w:val="24"/>
          <w:szCs w:val="24"/>
        </w:rPr>
      </w:pPr>
    </w:p>
    <w:p w:rsidR="002D6FE2" w:rsidRPr="00544D2A" w:rsidRDefault="002D6FE2" w:rsidP="002D6FE2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  <w:r w:rsidRPr="00544D2A">
        <w:rPr>
          <w:b/>
          <w:sz w:val="24"/>
          <w:szCs w:val="24"/>
        </w:rPr>
        <w:t>A R. 44/A. §-a helyébe a követkő rendelkezés lép:</w:t>
      </w:r>
    </w:p>
    <w:p w:rsidR="002D6FE2" w:rsidRPr="002D6FE2" w:rsidRDefault="002D6FE2" w:rsidP="002D6FE2">
      <w:pPr>
        <w:jc w:val="both"/>
        <w:rPr>
          <w:sz w:val="24"/>
          <w:szCs w:val="24"/>
        </w:rPr>
      </w:pPr>
      <w:r w:rsidRPr="002D6FE2">
        <w:rPr>
          <w:sz w:val="24"/>
          <w:szCs w:val="24"/>
        </w:rPr>
        <w:t xml:space="preserve">„44/A. § A Képviselő-testület az </w:t>
      </w:r>
      <w:r>
        <w:rPr>
          <w:sz w:val="24"/>
          <w:szCs w:val="24"/>
        </w:rPr>
        <w:t xml:space="preserve">állam tulajdonából az önkormányzat </w:t>
      </w:r>
      <w:r w:rsidR="001E4D38">
        <w:rPr>
          <w:sz w:val="24"/>
          <w:szCs w:val="24"/>
        </w:rPr>
        <w:t xml:space="preserve">tulajdonába került lakóépületeinek </w:t>
      </w:r>
      <w:r w:rsidRPr="002D6FE2">
        <w:rPr>
          <w:sz w:val="24"/>
          <w:szCs w:val="24"/>
        </w:rPr>
        <w:t>elidegenítéséből származó, elkülönített számlán kezelt pénzösszeg felhasználásáról az éves költségvetésében dönt.</w:t>
      </w:r>
      <w:r>
        <w:rPr>
          <w:sz w:val="24"/>
          <w:szCs w:val="24"/>
        </w:rPr>
        <w:t>”</w:t>
      </w:r>
    </w:p>
    <w:p w:rsidR="002D6FE2" w:rsidRDefault="002D6FE2" w:rsidP="002D6FE2">
      <w:pPr>
        <w:overflowPunct/>
        <w:autoSpaceDE/>
        <w:autoSpaceDN/>
        <w:adjustRightInd/>
        <w:jc w:val="both"/>
        <w:rPr>
          <w:sz w:val="24"/>
          <w:szCs w:val="24"/>
        </w:rPr>
      </w:pPr>
    </w:p>
    <w:p w:rsidR="001E4D38" w:rsidRPr="00544D2A" w:rsidRDefault="001E4D38" w:rsidP="00544D2A">
      <w:pPr>
        <w:overflowPunct/>
        <w:autoSpaceDE/>
        <w:autoSpaceDN/>
        <w:adjustRightInd/>
        <w:jc w:val="center"/>
        <w:rPr>
          <w:b/>
          <w:sz w:val="24"/>
          <w:szCs w:val="24"/>
        </w:rPr>
      </w:pPr>
      <w:r w:rsidRPr="00544D2A">
        <w:rPr>
          <w:b/>
          <w:sz w:val="24"/>
          <w:szCs w:val="24"/>
        </w:rPr>
        <w:t>6. §</w:t>
      </w:r>
    </w:p>
    <w:p w:rsidR="001E4D38" w:rsidRDefault="001E4D38" w:rsidP="00544D2A">
      <w:pPr>
        <w:overflowPunct/>
        <w:autoSpaceDE/>
        <w:autoSpaceDN/>
        <w:adjustRightInd/>
        <w:jc w:val="center"/>
        <w:rPr>
          <w:sz w:val="24"/>
          <w:szCs w:val="24"/>
        </w:rPr>
      </w:pPr>
    </w:p>
    <w:p w:rsidR="001E4D38" w:rsidRPr="00544D2A" w:rsidRDefault="001E4D38" w:rsidP="002D6FE2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  <w:r w:rsidRPr="00544D2A">
        <w:rPr>
          <w:b/>
          <w:sz w:val="24"/>
          <w:szCs w:val="24"/>
        </w:rPr>
        <w:t>A R. 45. §-a helyébe a következő rendelkezés lép:</w:t>
      </w:r>
    </w:p>
    <w:p w:rsidR="00426313" w:rsidRDefault="001E4D38" w:rsidP="00426313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1E4D38">
        <w:rPr>
          <w:sz w:val="24"/>
          <w:szCs w:val="24"/>
        </w:rPr>
        <w:t xml:space="preserve">„45. § </w:t>
      </w:r>
      <w:r w:rsidR="00426313">
        <w:rPr>
          <w:sz w:val="24"/>
          <w:szCs w:val="24"/>
        </w:rPr>
        <w:t xml:space="preserve">(1) </w:t>
      </w:r>
      <w:r w:rsidRPr="001E4D38">
        <w:rPr>
          <w:sz w:val="24"/>
          <w:szCs w:val="24"/>
        </w:rPr>
        <w:t xml:space="preserve">Az </w:t>
      </w:r>
      <w:r>
        <w:rPr>
          <w:sz w:val="24"/>
          <w:szCs w:val="24"/>
        </w:rPr>
        <w:t xml:space="preserve">állam tulajdonából az önkormányzat tulajdonába került helyiség </w:t>
      </w:r>
      <w:r w:rsidRPr="001E4D38">
        <w:rPr>
          <w:sz w:val="24"/>
          <w:szCs w:val="24"/>
        </w:rPr>
        <w:t>vételára a helyiség beköltözhető forgalmi értéke</w:t>
      </w:r>
      <w:r w:rsidR="00426313">
        <w:rPr>
          <w:sz w:val="24"/>
          <w:szCs w:val="24"/>
        </w:rPr>
        <w:t>, melynek meghatározására a rendelet 41. § (2) bekezdésében foglaltak az irányadóak.</w:t>
      </w:r>
    </w:p>
    <w:p w:rsidR="001E4D38" w:rsidRPr="001E4D38" w:rsidRDefault="00426313" w:rsidP="00426313">
      <w:pPr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(2) A</w:t>
      </w:r>
      <w:r w:rsidR="001E4D38" w:rsidRPr="001E4D38">
        <w:rPr>
          <w:sz w:val="24"/>
          <w:szCs w:val="24"/>
        </w:rPr>
        <w:t xml:space="preserve">z (1) bekezdés szerinti helyiség </w:t>
      </w:r>
      <w:r>
        <w:rPr>
          <w:sz w:val="24"/>
          <w:szCs w:val="24"/>
        </w:rPr>
        <w:t xml:space="preserve">elidegenítésekor </w:t>
      </w:r>
      <w:r w:rsidR="001E4D38" w:rsidRPr="001E4D38">
        <w:rPr>
          <w:sz w:val="24"/>
          <w:szCs w:val="24"/>
        </w:rPr>
        <w:t>részletvétel</w:t>
      </w:r>
      <w:r>
        <w:rPr>
          <w:sz w:val="24"/>
          <w:szCs w:val="24"/>
        </w:rPr>
        <w:t xml:space="preserve"> engedélyezhető a vevő kérelmére, a következő feltételek szerint:</w:t>
      </w:r>
    </w:p>
    <w:p w:rsidR="001E4D38" w:rsidRPr="001E4D38" w:rsidRDefault="001E4D38" w:rsidP="001E4D38">
      <w:pPr>
        <w:numPr>
          <w:ilvl w:val="1"/>
          <w:numId w:val="7"/>
        </w:numPr>
        <w:overflowPunct/>
        <w:autoSpaceDE/>
        <w:autoSpaceDN/>
        <w:adjustRightInd/>
        <w:jc w:val="both"/>
        <w:rPr>
          <w:sz w:val="24"/>
          <w:szCs w:val="24"/>
        </w:rPr>
      </w:pPr>
      <w:r w:rsidRPr="001E4D38">
        <w:rPr>
          <w:sz w:val="24"/>
          <w:szCs w:val="24"/>
        </w:rPr>
        <w:t>az első vételárrészlet összege: a vételár 30 %-a,</w:t>
      </w:r>
    </w:p>
    <w:p w:rsidR="001E4D38" w:rsidRPr="00426313" w:rsidRDefault="001E4D38" w:rsidP="00426313">
      <w:pPr>
        <w:numPr>
          <w:ilvl w:val="1"/>
          <w:numId w:val="7"/>
        </w:numPr>
        <w:overflowPunct/>
        <w:autoSpaceDE/>
        <w:autoSpaceDN/>
        <w:adjustRightInd/>
        <w:jc w:val="both"/>
        <w:rPr>
          <w:sz w:val="24"/>
          <w:szCs w:val="24"/>
        </w:rPr>
      </w:pPr>
      <w:r w:rsidRPr="00426313">
        <w:rPr>
          <w:sz w:val="24"/>
          <w:szCs w:val="24"/>
        </w:rPr>
        <w:t xml:space="preserve">a részletfizetés időtartama </w:t>
      </w:r>
      <w:r w:rsidR="00426313" w:rsidRPr="00426313">
        <w:rPr>
          <w:sz w:val="24"/>
          <w:szCs w:val="24"/>
        </w:rPr>
        <w:t>3</w:t>
      </w:r>
      <w:r w:rsidRPr="00426313">
        <w:rPr>
          <w:sz w:val="24"/>
          <w:szCs w:val="24"/>
        </w:rPr>
        <w:t xml:space="preserve"> év,</w:t>
      </w:r>
    </w:p>
    <w:p w:rsidR="00426313" w:rsidRPr="00426313" w:rsidRDefault="00426313" w:rsidP="00426313">
      <w:pPr>
        <w:numPr>
          <w:ilvl w:val="1"/>
          <w:numId w:val="7"/>
        </w:numPr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Pr="00426313">
        <w:rPr>
          <w:sz w:val="24"/>
          <w:szCs w:val="24"/>
        </w:rPr>
        <w:t xml:space="preserve"> vételárhátralék összegére a Ptk-ban meghatározott mértékű kamat fizetendő,</w:t>
      </w:r>
    </w:p>
    <w:p w:rsidR="00426313" w:rsidRDefault="00426313" w:rsidP="00426313">
      <w:pPr>
        <w:numPr>
          <w:ilvl w:val="1"/>
          <w:numId w:val="7"/>
        </w:numPr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Pr="00426313">
        <w:rPr>
          <w:sz w:val="24"/>
          <w:szCs w:val="24"/>
        </w:rPr>
        <w:t>mennyiben a vevő a vállalt kötelezettségét megszegi, a kedvezményeket elveszti, és a vételárhátraléka egy összegben esedékessé válik</w:t>
      </w:r>
      <w:r>
        <w:rPr>
          <w:sz w:val="24"/>
          <w:szCs w:val="24"/>
        </w:rPr>
        <w:t>.</w:t>
      </w:r>
    </w:p>
    <w:p w:rsidR="00426313" w:rsidRPr="00426313" w:rsidRDefault="00544D2A" w:rsidP="00544D2A">
      <w:pPr>
        <w:pStyle w:val="Listaszerbekezds"/>
        <w:overflowPunct/>
        <w:autoSpaceDE/>
        <w:autoSpaceDN/>
        <w:adjustRightInd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(3) </w:t>
      </w:r>
      <w:r w:rsidR="00426313" w:rsidRPr="00426313">
        <w:rPr>
          <w:sz w:val="24"/>
          <w:szCs w:val="24"/>
        </w:rPr>
        <w:t>A vételár hátralék kiegyenlítésének biztosítására a 44. § (3) bekezdés d)-e) pontjait kell megfelelően alkalmazni.”</w:t>
      </w:r>
    </w:p>
    <w:p w:rsidR="00426313" w:rsidRDefault="00426313" w:rsidP="00426313">
      <w:pPr>
        <w:pStyle w:val="Listaszerbekezds"/>
        <w:overflowPunct/>
        <w:autoSpaceDE/>
        <w:autoSpaceDN/>
        <w:adjustRightInd/>
        <w:ind w:left="0"/>
        <w:jc w:val="both"/>
        <w:rPr>
          <w:sz w:val="24"/>
          <w:szCs w:val="24"/>
        </w:rPr>
      </w:pPr>
    </w:p>
    <w:p w:rsidR="00426313" w:rsidRPr="00544D2A" w:rsidRDefault="00426313" w:rsidP="00544D2A">
      <w:pPr>
        <w:pStyle w:val="Listaszerbekezds"/>
        <w:overflowPunct/>
        <w:autoSpaceDE/>
        <w:autoSpaceDN/>
        <w:adjustRightInd/>
        <w:ind w:left="0"/>
        <w:jc w:val="center"/>
        <w:rPr>
          <w:b/>
          <w:sz w:val="24"/>
          <w:szCs w:val="24"/>
        </w:rPr>
      </w:pPr>
      <w:r w:rsidRPr="00544D2A">
        <w:rPr>
          <w:b/>
          <w:sz w:val="24"/>
          <w:szCs w:val="24"/>
        </w:rPr>
        <w:t>7. §</w:t>
      </w:r>
    </w:p>
    <w:p w:rsidR="00426313" w:rsidRDefault="00426313" w:rsidP="00426313">
      <w:pPr>
        <w:pStyle w:val="Listaszerbekezds"/>
        <w:overflowPunct/>
        <w:autoSpaceDE/>
        <w:autoSpaceDN/>
        <w:adjustRightInd/>
        <w:ind w:left="0"/>
        <w:jc w:val="both"/>
        <w:rPr>
          <w:sz w:val="24"/>
          <w:szCs w:val="24"/>
        </w:rPr>
      </w:pPr>
    </w:p>
    <w:p w:rsidR="00426313" w:rsidRPr="00544D2A" w:rsidRDefault="00426313" w:rsidP="00426313">
      <w:pPr>
        <w:pStyle w:val="Listaszerbekezds"/>
        <w:overflowPunct/>
        <w:autoSpaceDE/>
        <w:autoSpaceDN/>
        <w:adjustRightInd/>
        <w:ind w:left="0"/>
        <w:jc w:val="both"/>
        <w:rPr>
          <w:b/>
          <w:sz w:val="24"/>
          <w:szCs w:val="24"/>
        </w:rPr>
      </w:pPr>
      <w:r w:rsidRPr="00544D2A">
        <w:rPr>
          <w:b/>
          <w:sz w:val="24"/>
          <w:szCs w:val="24"/>
        </w:rPr>
        <w:t>A R. a következő 45/A. §-szal egészül ki:</w:t>
      </w:r>
    </w:p>
    <w:p w:rsidR="00426313" w:rsidRDefault="00426313" w:rsidP="00426313">
      <w:pPr>
        <w:pStyle w:val="Listaszerbekezds"/>
        <w:overflowPunct/>
        <w:autoSpaceDE/>
        <w:autoSpaceDN/>
        <w:adjustRightInd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„45/A. § </w:t>
      </w:r>
      <w:r w:rsidR="00544D2A">
        <w:rPr>
          <w:sz w:val="24"/>
          <w:szCs w:val="24"/>
        </w:rPr>
        <w:t xml:space="preserve">(1) </w:t>
      </w:r>
      <w:r>
        <w:rPr>
          <w:sz w:val="24"/>
          <w:szCs w:val="24"/>
        </w:rPr>
        <w:t>A törvény alapján elővásárlási joggal nem érintett helyiség csak pályázat útján idegeníthető el.</w:t>
      </w:r>
    </w:p>
    <w:p w:rsidR="00544D2A" w:rsidRPr="00544D2A" w:rsidRDefault="00544D2A" w:rsidP="00544D2A">
      <w:pPr>
        <w:pStyle w:val="Listaszerbekezds"/>
        <w:overflowPunct/>
        <w:autoSpaceDE/>
        <w:autoSpaceDN/>
        <w:adjustRightInd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(2) Az (1) bekezdés szerinti helyiségek elidegenítésére a 44. § rendelkezéseit kell megfelelően alkalmazni.”</w:t>
      </w:r>
    </w:p>
    <w:p w:rsidR="00426313" w:rsidRPr="00544D2A" w:rsidRDefault="00426313" w:rsidP="00426313">
      <w:pPr>
        <w:pStyle w:val="Listaszerbekezds"/>
        <w:overflowPunct/>
        <w:autoSpaceDE/>
        <w:autoSpaceDN/>
        <w:adjustRightInd/>
        <w:ind w:left="0"/>
        <w:jc w:val="both"/>
        <w:rPr>
          <w:b/>
          <w:sz w:val="24"/>
          <w:szCs w:val="24"/>
        </w:rPr>
      </w:pPr>
    </w:p>
    <w:p w:rsidR="006B4B1F" w:rsidRPr="00544D2A" w:rsidRDefault="00544D2A" w:rsidP="00544D2A">
      <w:pPr>
        <w:jc w:val="center"/>
        <w:rPr>
          <w:b/>
          <w:sz w:val="24"/>
        </w:rPr>
      </w:pPr>
      <w:r w:rsidRPr="00544D2A">
        <w:rPr>
          <w:b/>
          <w:sz w:val="24"/>
        </w:rPr>
        <w:t>8. §</w:t>
      </w:r>
    </w:p>
    <w:p w:rsidR="00544D2A" w:rsidRPr="00544D2A" w:rsidRDefault="00544D2A" w:rsidP="00355CC3">
      <w:pPr>
        <w:jc w:val="both"/>
        <w:rPr>
          <w:b/>
          <w:sz w:val="24"/>
        </w:rPr>
      </w:pPr>
    </w:p>
    <w:p w:rsidR="00355CC3" w:rsidRPr="00544D2A" w:rsidRDefault="00544D2A" w:rsidP="00544D2A">
      <w:pPr>
        <w:jc w:val="both"/>
        <w:rPr>
          <w:b/>
          <w:sz w:val="24"/>
        </w:rPr>
      </w:pPr>
      <w:r w:rsidRPr="00544D2A">
        <w:rPr>
          <w:b/>
          <w:sz w:val="24"/>
          <w:szCs w:val="24"/>
        </w:rPr>
        <w:t>(1) E</w:t>
      </w:r>
      <w:r w:rsidR="00355CC3" w:rsidRPr="00544D2A">
        <w:rPr>
          <w:b/>
          <w:sz w:val="24"/>
          <w:szCs w:val="24"/>
        </w:rPr>
        <w:t>zen rendelet 2013. január 1-jén lép hatályba.</w:t>
      </w:r>
    </w:p>
    <w:p w:rsidR="00544D2A" w:rsidRDefault="00544D2A" w:rsidP="00544D2A">
      <w:pPr>
        <w:jc w:val="both"/>
        <w:rPr>
          <w:sz w:val="24"/>
          <w:szCs w:val="24"/>
        </w:rPr>
      </w:pPr>
    </w:p>
    <w:p w:rsidR="005321BE" w:rsidRPr="00544D2A" w:rsidRDefault="00544D2A" w:rsidP="00544D2A">
      <w:pPr>
        <w:jc w:val="both"/>
        <w:rPr>
          <w:b/>
          <w:sz w:val="24"/>
        </w:rPr>
      </w:pPr>
      <w:r w:rsidRPr="00544D2A">
        <w:rPr>
          <w:b/>
          <w:sz w:val="24"/>
          <w:szCs w:val="24"/>
        </w:rPr>
        <w:lastRenderedPageBreak/>
        <w:t xml:space="preserve">(2) </w:t>
      </w:r>
      <w:r w:rsidR="0077350D" w:rsidRPr="00544D2A">
        <w:rPr>
          <w:b/>
          <w:sz w:val="24"/>
          <w:szCs w:val="24"/>
        </w:rPr>
        <w:t xml:space="preserve">A rendelet hatályba lépésével egyidejűleg hatályát veszti a R. </w:t>
      </w:r>
    </w:p>
    <w:p w:rsidR="005321BE" w:rsidRPr="00544D2A" w:rsidRDefault="0077350D" w:rsidP="005321BE">
      <w:pPr>
        <w:pStyle w:val="Listaszerbekezds"/>
        <w:numPr>
          <w:ilvl w:val="0"/>
          <w:numId w:val="4"/>
        </w:numPr>
        <w:jc w:val="both"/>
        <w:rPr>
          <w:b/>
          <w:sz w:val="24"/>
        </w:rPr>
      </w:pPr>
      <w:r w:rsidRPr="00544D2A">
        <w:rPr>
          <w:b/>
          <w:sz w:val="24"/>
          <w:szCs w:val="24"/>
        </w:rPr>
        <w:t xml:space="preserve">14. §-a, </w:t>
      </w:r>
    </w:p>
    <w:p w:rsidR="005321BE" w:rsidRPr="00544D2A" w:rsidRDefault="006705F2" w:rsidP="005321BE">
      <w:pPr>
        <w:pStyle w:val="Listaszerbekezds"/>
        <w:numPr>
          <w:ilvl w:val="0"/>
          <w:numId w:val="4"/>
        </w:numPr>
        <w:jc w:val="both"/>
        <w:rPr>
          <w:b/>
          <w:sz w:val="24"/>
        </w:rPr>
      </w:pPr>
      <w:r w:rsidRPr="00544D2A">
        <w:rPr>
          <w:b/>
          <w:sz w:val="24"/>
          <w:szCs w:val="24"/>
        </w:rPr>
        <w:t>16. § (3) bekezdése</w:t>
      </w:r>
      <w:r w:rsidR="005321BE" w:rsidRPr="00544D2A">
        <w:rPr>
          <w:b/>
          <w:sz w:val="24"/>
          <w:szCs w:val="24"/>
        </w:rPr>
        <w:t xml:space="preserve">, </w:t>
      </w:r>
    </w:p>
    <w:p w:rsidR="005321BE" w:rsidRPr="00544D2A" w:rsidRDefault="005321BE" w:rsidP="005321BE">
      <w:pPr>
        <w:pStyle w:val="Listaszerbekezds"/>
        <w:numPr>
          <w:ilvl w:val="0"/>
          <w:numId w:val="4"/>
        </w:numPr>
        <w:jc w:val="both"/>
        <w:rPr>
          <w:b/>
          <w:sz w:val="24"/>
        </w:rPr>
      </w:pPr>
      <w:r w:rsidRPr="00544D2A">
        <w:rPr>
          <w:b/>
          <w:sz w:val="24"/>
          <w:szCs w:val="24"/>
        </w:rPr>
        <w:t xml:space="preserve">17. § (1)-(3) bekezdései, </w:t>
      </w:r>
    </w:p>
    <w:p w:rsidR="0077350D" w:rsidRPr="00544D2A" w:rsidRDefault="005321BE" w:rsidP="005321BE">
      <w:pPr>
        <w:pStyle w:val="Listaszerbekezds"/>
        <w:numPr>
          <w:ilvl w:val="0"/>
          <w:numId w:val="4"/>
        </w:numPr>
        <w:jc w:val="both"/>
        <w:rPr>
          <w:b/>
          <w:sz w:val="24"/>
        </w:rPr>
      </w:pPr>
      <w:r w:rsidRPr="00544D2A">
        <w:rPr>
          <w:b/>
          <w:sz w:val="24"/>
          <w:szCs w:val="24"/>
        </w:rPr>
        <w:t xml:space="preserve">18. § (1)-(2) bekezdései, </w:t>
      </w:r>
    </w:p>
    <w:p w:rsidR="005041EA" w:rsidRPr="00544D2A" w:rsidRDefault="005041EA" w:rsidP="005321BE">
      <w:pPr>
        <w:pStyle w:val="Listaszerbekezds"/>
        <w:numPr>
          <w:ilvl w:val="0"/>
          <w:numId w:val="4"/>
        </w:numPr>
        <w:jc w:val="both"/>
        <w:rPr>
          <w:b/>
          <w:sz w:val="24"/>
        </w:rPr>
      </w:pPr>
      <w:r w:rsidRPr="00544D2A">
        <w:rPr>
          <w:b/>
          <w:sz w:val="24"/>
          <w:szCs w:val="24"/>
        </w:rPr>
        <w:t>21. §-a,</w:t>
      </w:r>
    </w:p>
    <w:p w:rsidR="005041EA" w:rsidRPr="00544D2A" w:rsidRDefault="005041EA" w:rsidP="005321BE">
      <w:pPr>
        <w:pStyle w:val="Listaszerbekezds"/>
        <w:numPr>
          <w:ilvl w:val="0"/>
          <w:numId w:val="4"/>
        </w:numPr>
        <w:jc w:val="both"/>
        <w:rPr>
          <w:b/>
          <w:sz w:val="24"/>
        </w:rPr>
      </w:pPr>
      <w:r w:rsidRPr="00544D2A">
        <w:rPr>
          <w:b/>
          <w:sz w:val="24"/>
          <w:szCs w:val="24"/>
        </w:rPr>
        <w:t>23. §-a,</w:t>
      </w:r>
    </w:p>
    <w:p w:rsidR="005041EA" w:rsidRPr="00544D2A" w:rsidRDefault="005041EA" w:rsidP="005321BE">
      <w:pPr>
        <w:pStyle w:val="Listaszerbekezds"/>
        <w:numPr>
          <w:ilvl w:val="0"/>
          <w:numId w:val="4"/>
        </w:numPr>
        <w:jc w:val="both"/>
        <w:rPr>
          <w:b/>
          <w:sz w:val="24"/>
        </w:rPr>
      </w:pPr>
      <w:r w:rsidRPr="00544D2A">
        <w:rPr>
          <w:b/>
          <w:sz w:val="24"/>
          <w:szCs w:val="24"/>
        </w:rPr>
        <w:t>25. §-a,</w:t>
      </w:r>
    </w:p>
    <w:p w:rsidR="005041EA" w:rsidRPr="00544D2A" w:rsidRDefault="005041EA" w:rsidP="005321BE">
      <w:pPr>
        <w:pStyle w:val="Listaszerbekezds"/>
        <w:numPr>
          <w:ilvl w:val="0"/>
          <w:numId w:val="4"/>
        </w:numPr>
        <w:jc w:val="both"/>
        <w:rPr>
          <w:b/>
          <w:sz w:val="24"/>
        </w:rPr>
      </w:pPr>
      <w:r w:rsidRPr="00544D2A">
        <w:rPr>
          <w:b/>
          <w:sz w:val="24"/>
          <w:szCs w:val="24"/>
        </w:rPr>
        <w:t>26/A. §,</w:t>
      </w:r>
    </w:p>
    <w:p w:rsidR="00643235" w:rsidRPr="00544D2A" w:rsidRDefault="00544D2A" w:rsidP="005321BE">
      <w:pPr>
        <w:pStyle w:val="Listaszerbekezds"/>
        <w:numPr>
          <w:ilvl w:val="0"/>
          <w:numId w:val="4"/>
        </w:numPr>
        <w:jc w:val="both"/>
        <w:rPr>
          <w:b/>
          <w:sz w:val="24"/>
        </w:rPr>
      </w:pPr>
      <w:r w:rsidRPr="00544D2A">
        <w:rPr>
          <w:b/>
          <w:sz w:val="24"/>
          <w:szCs w:val="24"/>
        </w:rPr>
        <w:t>41. § (1) bekezdése.</w:t>
      </w:r>
    </w:p>
    <w:p w:rsidR="00544D2A" w:rsidRPr="00544D2A" w:rsidRDefault="00544D2A" w:rsidP="00544D2A">
      <w:pPr>
        <w:jc w:val="both"/>
        <w:rPr>
          <w:b/>
          <w:sz w:val="24"/>
        </w:rPr>
      </w:pPr>
    </w:p>
    <w:p w:rsidR="005321BE" w:rsidRPr="00544D2A" w:rsidRDefault="00544D2A" w:rsidP="00544D2A">
      <w:pPr>
        <w:jc w:val="both"/>
        <w:rPr>
          <w:b/>
          <w:sz w:val="24"/>
        </w:rPr>
      </w:pPr>
      <w:r w:rsidRPr="00544D2A">
        <w:rPr>
          <w:b/>
          <w:sz w:val="24"/>
          <w:szCs w:val="24"/>
        </w:rPr>
        <w:t xml:space="preserve">(3) </w:t>
      </w:r>
      <w:r w:rsidR="005321BE" w:rsidRPr="00544D2A">
        <w:rPr>
          <w:b/>
          <w:sz w:val="24"/>
          <w:szCs w:val="24"/>
        </w:rPr>
        <w:t>A rendelet hatályb</w:t>
      </w:r>
      <w:r w:rsidR="005041EA" w:rsidRPr="00544D2A">
        <w:rPr>
          <w:b/>
          <w:sz w:val="24"/>
          <w:szCs w:val="24"/>
        </w:rPr>
        <w:t>a</w:t>
      </w:r>
      <w:r w:rsidR="005321BE" w:rsidRPr="00544D2A">
        <w:rPr>
          <w:b/>
          <w:sz w:val="24"/>
          <w:szCs w:val="24"/>
        </w:rPr>
        <w:t xml:space="preserve"> lépésével egyidejűleg hatályát veszti a R.</w:t>
      </w:r>
    </w:p>
    <w:p w:rsidR="005321BE" w:rsidRPr="00544D2A" w:rsidRDefault="005321BE" w:rsidP="005321BE">
      <w:pPr>
        <w:pStyle w:val="Listaszerbekezds"/>
        <w:numPr>
          <w:ilvl w:val="0"/>
          <w:numId w:val="3"/>
        </w:numPr>
        <w:jc w:val="both"/>
        <w:rPr>
          <w:b/>
          <w:sz w:val="24"/>
        </w:rPr>
      </w:pPr>
      <w:r w:rsidRPr="00544D2A">
        <w:rPr>
          <w:b/>
          <w:sz w:val="24"/>
          <w:szCs w:val="24"/>
        </w:rPr>
        <w:t xml:space="preserve">19. § (1) bekezdésében lévő „a határozatlan időre bérbe adott lakás esetén” szövegrész, </w:t>
      </w:r>
    </w:p>
    <w:p w:rsidR="005321BE" w:rsidRPr="00544D2A" w:rsidRDefault="008D13A0" w:rsidP="005321BE">
      <w:pPr>
        <w:pStyle w:val="Listaszerbekezds"/>
        <w:numPr>
          <w:ilvl w:val="0"/>
          <w:numId w:val="3"/>
        </w:numPr>
        <w:jc w:val="both"/>
        <w:rPr>
          <w:b/>
          <w:sz w:val="24"/>
        </w:rPr>
      </w:pPr>
      <w:r w:rsidRPr="00544D2A">
        <w:rPr>
          <w:b/>
          <w:sz w:val="24"/>
        </w:rPr>
        <w:t>20. § (1) bekezdésében lévő „határozatlan időre bérbe adott” szövegrész</w:t>
      </w:r>
      <w:r w:rsidR="005041EA" w:rsidRPr="00544D2A">
        <w:rPr>
          <w:b/>
          <w:sz w:val="24"/>
        </w:rPr>
        <w:t>,</w:t>
      </w:r>
    </w:p>
    <w:p w:rsidR="005041EA" w:rsidRPr="00544D2A" w:rsidRDefault="005041EA" w:rsidP="005321BE">
      <w:pPr>
        <w:pStyle w:val="Listaszerbekezds"/>
        <w:numPr>
          <w:ilvl w:val="0"/>
          <w:numId w:val="3"/>
        </w:numPr>
        <w:jc w:val="both"/>
        <w:rPr>
          <w:b/>
          <w:sz w:val="24"/>
        </w:rPr>
      </w:pPr>
      <w:r w:rsidRPr="00544D2A">
        <w:rPr>
          <w:b/>
          <w:sz w:val="24"/>
        </w:rPr>
        <w:t>26. § (1) bekezdésében lévő „de maximum 5 évre” szövegrész,</w:t>
      </w:r>
    </w:p>
    <w:p w:rsidR="005041EA" w:rsidRPr="00544D2A" w:rsidRDefault="005041EA" w:rsidP="005321BE">
      <w:pPr>
        <w:pStyle w:val="Listaszerbekezds"/>
        <w:numPr>
          <w:ilvl w:val="0"/>
          <w:numId w:val="3"/>
        </w:numPr>
        <w:jc w:val="both"/>
        <w:rPr>
          <w:b/>
          <w:sz w:val="24"/>
        </w:rPr>
      </w:pPr>
      <w:r w:rsidRPr="00544D2A">
        <w:rPr>
          <w:b/>
          <w:sz w:val="24"/>
        </w:rPr>
        <w:t>31. § (2) bekezdésében lévő „</w:t>
      </w:r>
      <w:r w:rsidR="00643235" w:rsidRPr="00544D2A">
        <w:rPr>
          <w:b/>
          <w:sz w:val="24"/>
        </w:rPr>
        <w:t>maximum 5 évre”</w:t>
      </w:r>
      <w:r w:rsidR="00544D2A" w:rsidRPr="00544D2A">
        <w:rPr>
          <w:b/>
          <w:sz w:val="24"/>
        </w:rPr>
        <w:t xml:space="preserve"> szövegrész.</w:t>
      </w:r>
    </w:p>
    <w:p w:rsidR="00355CC3" w:rsidRDefault="00355CC3" w:rsidP="00355CC3">
      <w:pPr>
        <w:jc w:val="both"/>
      </w:pPr>
    </w:p>
    <w:p w:rsidR="00355CC3" w:rsidRDefault="00355CC3" w:rsidP="00355CC3">
      <w:pPr>
        <w:jc w:val="both"/>
        <w:rPr>
          <w:b/>
          <w:sz w:val="24"/>
          <w:szCs w:val="24"/>
        </w:rPr>
      </w:pPr>
    </w:p>
    <w:p w:rsidR="00355CC3" w:rsidRDefault="00355CC3" w:rsidP="00355CC3">
      <w:pPr>
        <w:pStyle w:val="Szvegtrzs"/>
        <w:widowControl/>
        <w:rPr>
          <w:b/>
        </w:rPr>
      </w:pPr>
      <w:r>
        <w:t xml:space="preserve"> </w:t>
      </w:r>
    </w:p>
    <w:p w:rsidR="00355CC3" w:rsidRDefault="00355CC3" w:rsidP="00355CC3">
      <w:pPr>
        <w:ind w:firstLine="708"/>
        <w:jc w:val="both"/>
        <w:rPr>
          <w:b/>
          <w:sz w:val="24"/>
        </w:rPr>
      </w:pPr>
      <w:r>
        <w:rPr>
          <w:b/>
          <w:sz w:val="24"/>
        </w:rPr>
        <w:t xml:space="preserve">           dr. Garay Rita</w:t>
      </w:r>
      <w:r>
        <w:rPr>
          <w:b/>
          <w:sz w:val="24"/>
        </w:rPr>
        <w:tab/>
      </w:r>
      <w:r>
        <w:rPr>
          <w:b/>
          <w:sz w:val="24"/>
        </w:rPr>
        <w:tab/>
        <w:t>Kvasznovszkyné Szilasi-Horváth Krisztina</w:t>
      </w:r>
    </w:p>
    <w:p w:rsidR="00841B61" w:rsidRDefault="00355CC3" w:rsidP="00355CC3">
      <w:r>
        <w:rPr>
          <w:b/>
          <w:sz w:val="24"/>
        </w:rPr>
        <w:t xml:space="preserve">                          polgármester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 xml:space="preserve">      jegyző</w:t>
      </w:r>
    </w:p>
    <w:sectPr w:rsidR="00841B61" w:rsidSect="00841B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1223" w:rsidRDefault="00731223" w:rsidP="001E4D38">
      <w:r>
        <w:separator/>
      </w:r>
    </w:p>
  </w:endnote>
  <w:endnote w:type="continuationSeparator" w:id="1">
    <w:p w:rsidR="00731223" w:rsidRDefault="00731223" w:rsidP="001E4D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1223" w:rsidRDefault="00731223" w:rsidP="001E4D38">
      <w:r>
        <w:separator/>
      </w:r>
    </w:p>
  </w:footnote>
  <w:footnote w:type="continuationSeparator" w:id="1">
    <w:p w:rsidR="00731223" w:rsidRDefault="00731223" w:rsidP="001E4D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71794"/>
    <w:multiLevelType w:val="singleLevel"/>
    <w:tmpl w:val="8D428F1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sz w:val="24"/>
      </w:rPr>
    </w:lvl>
  </w:abstractNum>
  <w:abstractNum w:abstractNumId="1">
    <w:nsid w:val="39261B79"/>
    <w:multiLevelType w:val="hybridMultilevel"/>
    <w:tmpl w:val="6E5E9454"/>
    <w:lvl w:ilvl="0" w:tplc="66CAAF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6184860"/>
    <w:multiLevelType w:val="hybridMultilevel"/>
    <w:tmpl w:val="B24A30DC"/>
    <w:lvl w:ilvl="0" w:tplc="38522E26">
      <w:start w:val="1"/>
      <w:numFmt w:val="decimal"/>
      <w:lvlText w:val="(%1)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1" w:tplc="4E34924A">
      <w:start w:val="1"/>
      <w:numFmt w:val="lowerLetter"/>
      <w:lvlText w:val="%2)"/>
      <w:lvlJc w:val="left"/>
      <w:pPr>
        <w:tabs>
          <w:tab w:val="num" w:pos="624"/>
        </w:tabs>
        <w:ind w:left="624" w:hanging="34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02712D4"/>
    <w:multiLevelType w:val="hybridMultilevel"/>
    <w:tmpl w:val="C0B2F986"/>
    <w:lvl w:ilvl="0" w:tplc="E84AFD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4D4F28"/>
    <w:multiLevelType w:val="hybridMultilevel"/>
    <w:tmpl w:val="6A5A5E66"/>
    <w:lvl w:ilvl="0" w:tplc="979229AC">
      <w:start w:val="1"/>
      <w:numFmt w:val="decimal"/>
      <w:lvlText w:val="(%1)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1" w:tplc="2A88EF54">
      <w:start w:val="1"/>
      <w:numFmt w:val="lowerLetter"/>
      <w:lvlText w:val="%2)"/>
      <w:lvlJc w:val="left"/>
      <w:pPr>
        <w:tabs>
          <w:tab w:val="num" w:pos="624"/>
        </w:tabs>
        <w:ind w:left="624" w:hanging="34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3F258CD"/>
    <w:multiLevelType w:val="hybridMultilevel"/>
    <w:tmpl w:val="403EFDD0"/>
    <w:lvl w:ilvl="0" w:tplc="20F4AC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47511E"/>
    <w:multiLevelType w:val="hybridMultilevel"/>
    <w:tmpl w:val="C472D800"/>
    <w:lvl w:ilvl="0" w:tplc="561494E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</w:num>
  <w:num w:numId="2">
    <w:abstractNumId w:val="3"/>
  </w:num>
  <w:num w:numId="3">
    <w:abstractNumId w:val="1"/>
  </w:num>
  <w:num w:numId="4">
    <w:abstractNumId w:val="6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5CC3"/>
    <w:rsid w:val="001E4D38"/>
    <w:rsid w:val="002A5F09"/>
    <w:rsid w:val="002D6FE2"/>
    <w:rsid w:val="00355CC3"/>
    <w:rsid w:val="00357DC8"/>
    <w:rsid w:val="00426313"/>
    <w:rsid w:val="005041EA"/>
    <w:rsid w:val="005321BE"/>
    <w:rsid w:val="00544D2A"/>
    <w:rsid w:val="005F51FF"/>
    <w:rsid w:val="00643235"/>
    <w:rsid w:val="006705F2"/>
    <w:rsid w:val="006B4B1F"/>
    <w:rsid w:val="00731223"/>
    <w:rsid w:val="0077350D"/>
    <w:rsid w:val="00841B61"/>
    <w:rsid w:val="008D13A0"/>
    <w:rsid w:val="00ED43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line="18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55CC3"/>
    <w:pPr>
      <w:overflowPunct w:val="0"/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355CC3"/>
    <w:pPr>
      <w:keepNext/>
      <w:widowControl w:val="0"/>
      <w:outlineLvl w:val="0"/>
    </w:pPr>
    <w:rPr>
      <w:b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55CC3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semiHidden/>
    <w:unhideWhenUsed/>
    <w:rsid w:val="00355CC3"/>
    <w:pPr>
      <w:widowControl w:val="0"/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semiHidden/>
    <w:rsid w:val="00355CC3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77350D"/>
    <w:pPr>
      <w:ind w:left="720"/>
      <w:contextualSpacing/>
    </w:pPr>
  </w:style>
  <w:style w:type="paragraph" w:styleId="Lbjegyzetszveg">
    <w:name w:val="footnote text"/>
    <w:basedOn w:val="Norml"/>
    <w:link w:val="LbjegyzetszvegChar"/>
    <w:semiHidden/>
    <w:rsid w:val="001E4D38"/>
    <w:pPr>
      <w:overflowPunct/>
      <w:autoSpaceDE/>
      <w:autoSpaceDN/>
      <w:adjustRightInd/>
    </w:pPr>
    <w:rPr>
      <w:bCs/>
    </w:rPr>
  </w:style>
  <w:style w:type="character" w:customStyle="1" w:styleId="LbjegyzetszvegChar">
    <w:name w:val="Lábjegyzetszöveg Char"/>
    <w:basedOn w:val="Bekezdsalapbettpusa"/>
    <w:link w:val="Lbjegyzetszveg"/>
    <w:semiHidden/>
    <w:rsid w:val="001E4D38"/>
    <w:rPr>
      <w:rFonts w:ascii="Times New Roman" w:eastAsia="Times New Roman" w:hAnsi="Times New Roman" w:cs="Times New Roman"/>
      <w:bCs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rsid w:val="001E4D3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682</Words>
  <Characters>4710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WXPEE</Company>
  <LinksUpToDate>false</LinksUpToDate>
  <CharactersWithSpaces>5382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Aljegyző</dc:creator>
  <cp:keywords/>
  <dc:description/>
  <cp:lastModifiedBy>Aljegyző</cp:lastModifiedBy>
  <cp:revision>2</cp:revision>
  <dcterms:created xsi:type="dcterms:W3CDTF">2013-05-22T14:17:00Z</dcterms:created>
  <dcterms:modified xsi:type="dcterms:W3CDTF">2013-05-22T14:17:00Z</dcterms:modified>
</cp:coreProperties>
</file>